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9D6F6" w14:textId="77777777" w:rsidR="003F5B66" w:rsidRDefault="00652D49">
      <w:pPr>
        <w:rPr>
          <w:rFonts w:ascii="Open Sans" w:hAnsi="Open Sans" w:cs="Open Sans"/>
        </w:rPr>
      </w:pPr>
      <w:r>
        <w:rPr>
          <w:rFonts w:ascii="Open Sans" w:hAnsi="Open Sans" w:cs="Open Sans"/>
          <w:noProof/>
        </w:rPr>
        <w:drawing>
          <wp:inline distT="0" distB="0" distL="0" distR="0" wp14:anchorId="0D731752" wp14:editId="13525199">
            <wp:extent cx="1981200" cy="89440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1200" cy="894409"/>
                    </a:xfrm>
                    <a:prstGeom prst="rect">
                      <a:avLst/>
                    </a:prstGeom>
                  </pic:spPr>
                </pic:pic>
              </a:graphicData>
            </a:graphic>
          </wp:inline>
        </w:drawing>
      </w:r>
    </w:p>
    <w:p w14:paraId="0B987DAD" w14:textId="77777777" w:rsidR="00652D49" w:rsidRPr="00A536AC" w:rsidRDefault="00652D49" w:rsidP="00652D49">
      <w:pPr>
        <w:jc w:val="right"/>
        <w:rPr>
          <w:rFonts w:ascii="Open Sans" w:hAnsi="Open Sans" w:cs="Open Sans"/>
          <w:b/>
          <w:sz w:val="36"/>
          <w:szCs w:val="36"/>
        </w:rPr>
      </w:pPr>
      <w:r w:rsidRPr="00A536AC">
        <w:rPr>
          <w:rFonts w:ascii="Open Sans" w:hAnsi="Open Sans" w:cs="Open Sans"/>
          <w:b/>
          <w:sz w:val="36"/>
          <w:szCs w:val="36"/>
        </w:rPr>
        <w:t>PRESS RELEASE</w:t>
      </w:r>
    </w:p>
    <w:p w14:paraId="741A154F" w14:textId="1DA33BCC" w:rsidR="00652D49" w:rsidRPr="00652D49" w:rsidRDefault="00BF16CF" w:rsidP="00652D49">
      <w:pPr>
        <w:jc w:val="right"/>
        <w:rPr>
          <w:rFonts w:ascii="Open Sans" w:hAnsi="Open Sans" w:cs="Open Sans"/>
          <w:sz w:val="18"/>
          <w:szCs w:val="18"/>
        </w:rPr>
      </w:pPr>
      <w:r>
        <w:rPr>
          <w:rFonts w:ascii="Open Sans" w:hAnsi="Open Sans" w:cs="Open Sans"/>
          <w:sz w:val="18"/>
          <w:szCs w:val="18"/>
        </w:rPr>
        <w:t>February 2021</w:t>
      </w:r>
    </w:p>
    <w:p w14:paraId="27B07222" w14:textId="77777777" w:rsidR="00652D49" w:rsidRDefault="00652D49" w:rsidP="00652D49">
      <w:pPr>
        <w:rPr>
          <w:rFonts w:ascii="Open Sans" w:hAnsi="Open Sans" w:cs="Open Sans"/>
        </w:rPr>
      </w:pPr>
    </w:p>
    <w:p w14:paraId="371754B3" w14:textId="77777777" w:rsidR="00652D49" w:rsidRPr="00A536AC" w:rsidRDefault="00652D49" w:rsidP="00652D49">
      <w:pPr>
        <w:rPr>
          <w:rFonts w:ascii="Open Sans" w:hAnsi="Open Sans" w:cs="Open Sans"/>
          <w:b/>
          <w:sz w:val="36"/>
          <w:szCs w:val="36"/>
        </w:rPr>
      </w:pPr>
      <w:r w:rsidRPr="00A536AC">
        <w:rPr>
          <w:rFonts w:ascii="Open Sans" w:hAnsi="Open Sans" w:cs="Open Sans"/>
          <w:b/>
          <w:sz w:val="36"/>
          <w:szCs w:val="36"/>
        </w:rPr>
        <w:t>Controlling Speed Can Be Crucial</w:t>
      </w:r>
    </w:p>
    <w:p w14:paraId="15192268" w14:textId="77777777" w:rsidR="00A536AC" w:rsidRDefault="006D100A" w:rsidP="00652D49">
      <w:pPr>
        <w:rPr>
          <w:rFonts w:ascii="Open Sans" w:hAnsi="Open Sans" w:cs="Open Sans"/>
        </w:rPr>
      </w:pPr>
      <w:r>
        <w:rPr>
          <w:rFonts w:ascii="Open Sans" w:hAnsi="Open Sans" w:cs="Open Sans"/>
          <w:noProof/>
        </w:rPr>
        <w:drawing>
          <wp:anchor distT="0" distB="0" distL="114300" distR="114300" simplePos="0" relativeHeight="251658240" behindDoc="1" locked="0" layoutInCell="1" allowOverlap="1" wp14:anchorId="581125E2" wp14:editId="24E73DFF">
            <wp:simplePos x="0" y="0"/>
            <wp:positionH relativeFrom="margin">
              <wp:posOffset>3190875</wp:posOffset>
            </wp:positionH>
            <wp:positionV relativeFrom="margin">
              <wp:posOffset>2057400</wp:posOffset>
            </wp:positionV>
            <wp:extent cx="3079750" cy="2173605"/>
            <wp:effectExtent l="0" t="0" r="6350" b="0"/>
            <wp:wrapTight wrapText="bothSides">
              <wp:wrapPolygon edited="0">
                <wp:start x="0" y="0"/>
                <wp:lineTo x="0" y="21392"/>
                <wp:lineTo x="21511" y="21392"/>
                <wp:lineTo x="2151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minary-Servo-Driv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9750" cy="2173605"/>
                    </a:xfrm>
                    <a:prstGeom prst="rect">
                      <a:avLst/>
                    </a:prstGeom>
                  </pic:spPr>
                </pic:pic>
              </a:graphicData>
            </a:graphic>
          </wp:anchor>
        </w:drawing>
      </w:r>
    </w:p>
    <w:p w14:paraId="0049BF49" w14:textId="77777777" w:rsidR="00652D49" w:rsidRPr="00652D49" w:rsidRDefault="00652D49" w:rsidP="00652D49">
      <w:pPr>
        <w:rPr>
          <w:rFonts w:ascii="Open Sans" w:hAnsi="Open Sans" w:cs="Open Sans"/>
        </w:rPr>
      </w:pPr>
      <w:r w:rsidRPr="00652D49">
        <w:rPr>
          <w:rFonts w:ascii="Open Sans" w:hAnsi="Open Sans" w:cs="Open Sans"/>
        </w:rPr>
        <w:t xml:space="preserve">Precise speed control is crucial for reliable results in a variety of </w:t>
      </w:r>
      <w:r w:rsidR="00A536AC">
        <w:rPr>
          <w:rFonts w:ascii="Open Sans" w:hAnsi="Open Sans" w:cs="Open Sans"/>
        </w:rPr>
        <w:t>motion control applications</w:t>
      </w:r>
      <w:r w:rsidRPr="00652D49">
        <w:rPr>
          <w:rFonts w:ascii="Open Sans" w:hAnsi="Open Sans" w:cs="Open Sans"/>
        </w:rPr>
        <w:t xml:space="preserve">. Knowing </w:t>
      </w:r>
      <w:r w:rsidR="00A536AC">
        <w:rPr>
          <w:rFonts w:ascii="Open Sans" w:hAnsi="Open Sans" w:cs="Open Sans"/>
        </w:rPr>
        <w:t>the</w:t>
      </w:r>
      <w:r w:rsidRPr="00652D49">
        <w:rPr>
          <w:rFonts w:ascii="Open Sans" w:hAnsi="Open Sans" w:cs="Open Sans"/>
        </w:rPr>
        <w:t xml:space="preserve"> speed is set and regulated, within a tolerance of +/- 0.1 RPM for extended periods of time, assures consistent results in </w:t>
      </w:r>
      <w:r w:rsidR="00A536AC">
        <w:rPr>
          <w:rFonts w:ascii="Open Sans" w:hAnsi="Open Sans" w:cs="Open Sans"/>
        </w:rPr>
        <w:t xml:space="preserve">applications ranging from </w:t>
      </w:r>
      <w:r w:rsidR="00A536AC" w:rsidRPr="00652D49">
        <w:rPr>
          <w:rFonts w:ascii="Open Sans" w:hAnsi="Open Sans" w:cs="Open Sans"/>
        </w:rPr>
        <w:t xml:space="preserve">mixing </w:t>
      </w:r>
      <w:r w:rsidRPr="00652D49">
        <w:rPr>
          <w:rFonts w:ascii="Open Sans" w:hAnsi="Open Sans" w:cs="Open Sans"/>
        </w:rPr>
        <w:t>liquid</w:t>
      </w:r>
      <w:r w:rsidR="00A536AC">
        <w:rPr>
          <w:rFonts w:ascii="Open Sans" w:hAnsi="Open Sans" w:cs="Open Sans"/>
        </w:rPr>
        <w:t>s</w:t>
      </w:r>
      <w:r w:rsidRPr="00652D49">
        <w:rPr>
          <w:rFonts w:ascii="Open Sans" w:hAnsi="Open Sans" w:cs="Open Sans"/>
        </w:rPr>
        <w:t xml:space="preserve"> or pumping.</w:t>
      </w:r>
    </w:p>
    <w:p w14:paraId="283BFC48" w14:textId="77777777" w:rsidR="00652D49" w:rsidRPr="00652D49" w:rsidRDefault="00652D49" w:rsidP="00652D49">
      <w:pPr>
        <w:rPr>
          <w:rFonts w:ascii="Open Sans" w:hAnsi="Open Sans" w:cs="Open Sans"/>
        </w:rPr>
      </w:pPr>
    </w:p>
    <w:p w14:paraId="204A28CE" w14:textId="77777777" w:rsidR="00652D49" w:rsidRDefault="00A536AC" w:rsidP="00652D49">
      <w:pPr>
        <w:rPr>
          <w:rFonts w:ascii="Open Sans" w:hAnsi="Open Sans" w:cs="Open Sans"/>
          <w:b/>
        </w:rPr>
      </w:pPr>
      <w:r>
        <w:rPr>
          <w:rFonts w:ascii="Open Sans" w:hAnsi="Open Sans" w:cs="Open Sans"/>
          <w:b/>
        </w:rPr>
        <w:t>Luminary Servo Drives</w:t>
      </w:r>
    </w:p>
    <w:p w14:paraId="580C361C" w14:textId="77777777" w:rsidR="00A536AC" w:rsidRPr="00A536AC" w:rsidRDefault="00A536AC" w:rsidP="00652D49">
      <w:pPr>
        <w:rPr>
          <w:rFonts w:ascii="Open Sans" w:hAnsi="Open Sans" w:cs="Open Sans"/>
          <w:b/>
        </w:rPr>
      </w:pPr>
    </w:p>
    <w:p w14:paraId="6784B0C1" w14:textId="77777777" w:rsidR="00A536AC" w:rsidRDefault="00652D49" w:rsidP="00652D49">
      <w:pPr>
        <w:rPr>
          <w:rFonts w:ascii="Open Sans" w:hAnsi="Open Sans" w:cs="Open Sans"/>
        </w:rPr>
      </w:pPr>
      <w:r w:rsidRPr="00652D49">
        <w:rPr>
          <w:rFonts w:ascii="Open Sans" w:hAnsi="Open Sans" w:cs="Open Sans"/>
        </w:rPr>
        <w:t xml:space="preserve">Using servo drive technology by Industrial Indexing Systems (IIS), the Luminary Servo Drive Series is easily configured for a variety of applications using </w:t>
      </w:r>
      <w:r w:rsidR="006D100A">
        <w:rPr>
          <w:rFonts w:ascii="Open Sans" w:hAnsi="Open Sans" w:cs="Open Sans"/>
        </w:rPr>
        <w:t>a</w:t>
      </w:r>
      <w:r w:rsidRPr="00652D49">
        <w:rPr>
          <w:rFonts w:ascii="Open Sans" w:hAnsi="Open Sans" w:cs="Open Sans"/>
        </w:rPr>
        <w:t xml:space="preserve"> digital drive interface option. </w:t>
      </w:r>
    </w:p>
    <w:p w14:paraId="687DBB1F" w14:textId="77777777" w:rsidR="00A536AC" w:rsidRDefault="00A536AC" w:rsidP="00652D49">
      <w:pPr>
        <w:rPr>
          <w:rFonts w:ascii="Open Sans" w:hAnsi="Open Sans" w:cs="Open Sans"/>
        </w:rPr>
      </w:pPr>
    </w:p>
    <w:p w14:paraId="3A807A64" w14:textId="77777777" w:rsidR="00652D49" w:rsidRPr="00652D49" w:rsidRDefault="00652D49" w:rsidP="00652D49">
      <w:pPr>
        <w:rPr>
          <w:rFonts w:ascii="Open Sans" w:hAnsi="Open Sans" w:cs="Open Sans"/>
        </w:rPr>
      </w:pPr>
      <w:r w:rsidRPr="00652D49">
        <w:rPr>
          <w:rFonts w:ascii="Open Sans" w:hAnsi="Open Sans" w:cs="Open Sans"/>
        </w:rPr>
        <w:t>The digital drive interface option bypasses the normal analog circuit path to allow access to the digital registers which control the operation of the speed control loop. Using the universal R</w:t>
      </w:r>
      <w:r w:rsidR="006D100A">
        <w:rPr>
          <w:rFonts w:ascii="Open Sans" w:hAnsi="Open Sans" w:cs="Open Sans"/>
        </w:rPr>
        <w:t>S-</w:t>
      </w:r>
      <w:r w:rsidRPr="00652D49">
        <w:rPr>
          <w:rFonts w:ascii="Open Sans" w:hAnsi="Open Sans" w:cs="Open Sans"/>
        </w:rPr>
        <w:t>485 device bus with Modbus RTU as its connectivity scheme, the digital drive is reachable from a variety of HMI, PLC and PC type controllers. The R</w:t>
      </w:r>
      <w:r w:rsidR="006D100A">
        <w:rPr>
          <w:rFonts w:ascii="Open Sans" w:hAnsi="Open Sans" w:cs="Open Sans"/>
        </w:rPr>
        <w:t>S</w:t>
      </w:r>
      <w:r w:rsidRPr="00652D49">
        <w:rPr>
          <w:rFonts w:ascii="Open Sans" w:hAnsi="Open Sans" w:cs="Open Sans"/>
        </w:rPr>
        <w:t>485 multi-drive configuration permits drive networks of up to 16 units.</w:t>
      </w:r>
    </w:p>
    <w:p w14:paraId="6DE417E8" w14:textId="77777777" w:rsidR="00652D49" w:rsidRPr="00652D49" w:rsidRDefault="00652D49" w:rsidP="00652D49">
      <w:pPr>
        <w:rPr>
          <w:rFonts w:ascii="Open Sans" w:hAnsi="Open Sans" w:cs="Open Sans"/>
        </w:rPr>
      </w:pPr>
    </w:p>
    <w:p w14:paraId="6276075B" w14:textId="77777777" w:rsidR="00652D49" w:rsidRDefault="00652D49" w:rsidP="00652D49">
      <w:pPr>
        <w:rPr>
          <w:rFonts w:ascii="Open Sans" w:hAnsi="Open Sans" w:cs="Open Sans"/>
          <w:b/>
        </w:rPr>
      </w:pPr>
      <w:r w:rsidRPr="00A536AC">
        <w:rPr>
          <w:rFonts w:ascii="Open Sans" w:hAnsi="Open Sans" w:cs="Open Sans"/>
          <w:b/>
        </w:rPr>
        <w:t>Controlling Speed</w:t>
      </w:r>
    </w:p>
    <w:p w14:paraId="6505136F" w14:textId="77777777" w:rsidR="00A536AC" w:rsidRPr="00A536AC" w:rsidRDefault="00A536AC" w:rsidP="00652D49">
      <w:pPr>
        <w:rPr>
          <w:rFonts w:ascii="Open Sans" w:hAnsi="Open Sans" w:cs="Open Sans"/>
          <w:b/>
        </w:rPr>
      </w:pPr>
    </w:p>
    <w:p w14:paraId="0EC78050" w14:textId="77777777" w:rsidR="00A536AC" w:rsidRDefault="00652D49" w:rsidP="00652D49">
      <w:pPr>
        <w:rPr>
          <w:rFonts w:ascii="Open Sans" w:hAnsi="Open Sans" w:cs="Open Sans"/>
        </w:rPr>
      </w:pPr>
      <w:r w:rsidRPr="00652D49">
        <w:rPr>
          <w:rFonts w:ascii="Open Sans" w:hAnsi="Open Sans" w:cs="Open Sans"/>
        </w:rPr>
        <w:t xml:space="preserve">The drive’s speed control loop consists of a circuit to monitor and control the motor’s torque using a speed command as the input target value. In this control loop process, the speed of the motor shaft is measured on a periodic time-base and compared to the input target value. </w:t>
      </w:r>
    </w:p>
    <w:p w14:paraId="169241A0" w14:textId="77777777" w:rsidR="00A536AC" w:rsidRDefault="00A536AC" w:rsidP="00652D49">
      <w:pPr>
        <w:rPr>
          <w:rFonts w:ascii="Open Sans" w:hAnsi="Open Sans" w:cs="Open Sans"/>
        </w:rPr>
      </w:pPr>
    </w:p>
    <w:p w14:paraId="03EC5253" w14:textId="77777777" w:rsidR="00652D49" w:rsidRPr="00652D49" w:rsidRDefault="00652D49" w:rsidP="00652D49">
      <w:pPr>
        <w:rPr>
          <w:rFonts w:ascii="Open Sans" w:hAnsi="Open Sans" w:cs="Open Sans"/>
        </w:rPr>
      </w:pPr>
      <w:r w:rsidRPr="00652D49">
        <w:rPr>
          <w:rFonts w:ascii="Open Sans" w:hAnsi="Open Sans" w:cs="Open Sans"/>
        </w:rPr>
        <w:t>Any difference between the two values is applied as a correction to the torque control that is needed to accelerate or decelerate the motor shaft back to the desired speed. The shaft speed stays constant, within a small tolerance, due to the quick reaction time of the correction applied to the torque control loop.</w:t>
      </w:r>
    </w:p>
    <w:p w14:paraId="1C1EDA4D" w14:textId="77777777" w:rsidR="00652D49" w:rsidRDefault="00652D49" w:rsidP="00652D49">
      <w:pPr>
        <w:rPr>
          <w:rFonts w:ascii="Open Sans" w:hAnsi="Open Sans" w:cs="Open Sans"/>
        </w:rPr>
      </w:pPr>
    </w:p>
    <w:p w14:paraId="66A96C86" w14:textId="77777777" w:rsidR="00652D49" w:rsidRDefault="00652D49" w:rsidP="00652D49">
      <w:pPr>
        <w:rPr>
          <w:rFonts w:ascii="Open Sans" w:hAnsi="Open Sans" w:cs="Open Sans"/>
          <w:b/>
        </w:rPr>
      </w:pPr>
      <w:r w:rsidRPr="00A536AC">
        <w:rPr>
          <w:rFonts w:ascii="Open Sans" w:hAnsi="Open Sans" w:cs="Open Sans"/>
          <w:b/>
        </w:rPr>
        <w:t>What Causes Speed Changes</w:t>
      </w:r>
    </w:p>
    <w:p w14:paraId="0CB5457F" w14:textId="77777777" w:rsidR="00E66BBC" w:rsidRPr="00A536AC" w:rsidRDefault="00E66BBC" w:rsidP="00652D49">
      <w:pPr>
        <w:rPr>
          <w:rFonts w:ascii="Open Sans" w:hAnsi="Open Sans" w:cs="Open Sans"/>
          <w:b/>
        </w:rPr>
      </w:pPr>
    </w:p>
    <w:p w14:paraId="2137D36F" w14:textId="77777777" w:rsidR="00652D49" w:rsidRPr="00652D49" w:rsidRDefault="00652D49" w:rsidP="00652D49">
      <w:pPr>
        <w:rPr>
          <w:rFonts w:ascii="Open Sans" w:hAnsi="Open Sans" w:cs="Open Sans"/>
        </w:rPr>
      </w:pPr>
      <w:r w:rsidRPr="00652D49">
        <w:rPr>
          <w:rFonts w:ascii="Open Sans" w:hAnsi="Open Sans" w:cs="Open Sans"/>
        </w:rPr>
        <w:t>External forces that can affect the shaft speed are a result of torque on the motor shaft due to friction, inertia, and</w:t>
      </w:r>
      <w:r w:rsidR="006D100A">
        <w:rPr>
          <w:rFonts w:ascii="Open Sans" w:hAnsi="Open Sans" w:cs="Open Sans"/>
        </w:rPr>
        <w:t xml:space="preserve"> variations in fluid viscosity.</w:t>
      </w:r>
    </w:p>
    <w:p w14:paraId="75B708EF" w14:textId="77777777" w:rsidR="00652D49" w:rsidRPr="006D100A" w:rsidRDefault="00652D49" w:rsidP="006D100A">
      <w:pPr>
        <w:pStyle w:val="ListParagraph"/>
        <w:numPr>
          <w:ilvl w:val="0"/>
          <w:numId w:val="1"/>
        </w:numPr>
        <w:rPr>
          <w:rFonts w:ascii="Open Sans" w:hAnsi="Open Sans" w:cs="Open Sans"/>
        </w:rPr>
      </w:pPr>
      <w:r w:rsidRPr="006D100A">
        <w:rPr>
          <w:rFonts w:ascii="Open Sans" w:hAnsi="Open Sans" w:cs="Open Sans"/>
        </w:rPr>
        <w:t>Friction develops torque on a shaft in proportion to its speed.</w:t>
      </w:r>
    </w:p>
    <w:p w14:paraId="09DEC133" w14:textId="77777777" w:rsidR="00652D49" w:rsidRPr="006D100A" w:rsidRDefault="00652D49" w:rsidP="006D100A">
      <w:pPr>
        <w:pStyle w:val="ListParagraph"/>
        <w:numPr>
          <w:ilvl w:val="0"/>
          <w:numId w:val="1"/>
        </w:numPr>
        <w:rPr>
          <w:rFonts w:ascii="Open Sans" w:hAnsi="Open Sans" w:cs="Open Sans"/>
        </w:rPr>
      </w:pPr>
      <w:r w:rsidRPr="006D100A">
        <w:rPr>
          <w:rFonts w:ascii="Open Sans" w:hAnsi="Open Sans" w:cs="Open Sans"/>
        </w:rPr>
        <w:t>Inertia develops torque during changes in speed.</w:t>
      </w:r>
    </w:p>
    <w:p w14:paraId="41A6651E" w14:textId="77777777" w:rsidR="00652D49" w:rsidRPr="006D100A" w:rsidRDefault="00652D49" w:rsidP="006D100A">
      <w:pPr>
        <w:pStyle w:val="ListParagraph"/>
        <w:numPr>
          <w:ilvl w:val="0"/>
          <w:numId w:val="1"/>
        </w:numPr>
        <w:rPr>
          <w:rFonts w:ascii="Open Sans" w:hAnsi="Open Sans" w:cs="Open Sans"/>
        </w:rPr>
      </w:pPr>
      <w:r w:rsidRPr="006D100A">
        <w:rPr>
          <w:rFonts w:ascii="Open Sans" w:hAnsi="Open Sans" w:cs="Open Sans"/>
        </w:rPr>
        <w:t>Viscosity develops torque from an object mounted to the motor shaft as it moves through a fluid medium.</w:t>
      </w:r>
    </w:p>
    <w:p w14:paraId="27821474" w14:textId="77777777" w:rsidR="00652D49" w:rsidRPr="006D100A" w:rsidRDefault="00652D49" w:rsidP="006D100A">
      <w:pPr>
        <w:pStyle w:val="ListParagraph"/>
        <w:numPr>
          <w:ilvl w:val="0"/>
          <w:numId w:val="1"/>
        </w:numPr>
        <w:rPr>
          <w:rFonts w:ascii="Open Sans" w:hAnsi="Open Sans" w:cs="Open Sans"/>
        </w:rPr>
      </w:pPr>
      <w:r w:rsidRPr="006D100A">
        <w:rPr>
          <w:rFonts w:ascii="Open Sans" w:hAnsi="Open Sans" w:cs="Open Sans"/>
        </w:rPr>
        <w:t>An object’s shape and size, such as a propeller, moves through the medium acting as a moment arm developing torque.</w:t>
      </w:r>
    </w:p>
    <w:p w14:paraId="445776D7" w14:textId="77777777" w:rsidR="00652D49" w:rsidRPr="006D100A" w:rsidRDefault="00652D49" w:rsidP="006D100A">
      <w:pPr>
        <w:pStyle w:val="ListParagraph"/>
        <w:numPr>
          <w:ilvl w:val="0"/>
          <w:numId w:val="1"/>
        </w:numPr>
        <w:rPr>
          <w:rFonts w:ascii="Open Sans" w:hAnsi="Open Sans" w:cs="Open Sans"/>
        </w:rPr>
      </w:pPr>
      <w:r w:rsidRPr="006D100A">
        <w:rPr>
          <w:rFonts w:ascii="Open Sans" w:hAnsi="Open Sans" w:cs="Open Sans"/>
        </w:rPr>
        <w:t>The amount of torque needed to keep a constant speed depends on the viscosity of fluid medium.</w:t>
      </w:r>
    </w:p>
    <w:p w14:paraId="6A76E1A2" w14:textId="77777777" w:rsidR="00652D49" w:rsidRPr="006D100A" w:rsidRDefault="00652D49" w:rsidP="006D100A">
      <w:pPr>
        <w:pStyle w:val="ListParagraph"/>
        <w:numPr>
          <w:ilvl w:val="0"/>
          <w:numId w:val="1"/>
        </w:numPr>
        <w:rPr>
          <w:rFonts w:ascii="Open Sans" w:hAnsi="Open Sans" w:cs="Open Sans"/>
        </w:rPr>
      </w:pPr>
      <w:r w:rsidRPr="006D100A">
        <w:rPr>
          <w:rFonts w:ascii="Open Sans" w:hAnsi="Open Sans" w:cs="Open Sans"/>
        </w:rPr>
        <w:t>Viscosity of a fluid can also vary as its temperature changes.</w:t>
      </w:r>
    </w:p>
    <w:p w14:paraId="6DBAE149" w14:textId="77777777" w:rsidR="006D100A" w:rsidRDefault="006D100A" w:rsidP="00652D49">
      <w:pPr>
        <w:rPr>
          <w:rFonts w:ascii="Open Sans" w:hAnsi="Open Sans" w:cs="Open Sans"/>
        </w:rPr>
      </w:pPr>
    </w:p>
    <w:p w14:paraId="35619AC4" w14:textId="77777777" w:rsidR="00652D49" w:rsidRDefault="00652D49" w:rsidP="00652D49">
      <w:pPr>
        <w:rPr>
          <w:rFonts w:ascii="Open Sans" w:hAnsi="Open Sans" w:cs="Open Sans"/>
          <w:b/>
        </w:rPr>
      </w:pPr>
      <w:r w:rsidRPr="006D100A">
        <w:rPr>
          <w:rFonts w:ascii="Open Sans" w:hAnsi="Open Sans" w:cs="Open Sans"/>
          <w:b/>
        </w:rPr>
        <w:t>Best Motor Size</w:t>
      </w:r>
    </w:p>
    <w:p w14:paraId="7C7B24BF" w14:textId="77777777" w:rsidR="00E66BBC" w:rsidRPr="006D100A" w:rsidRDefault="00E66BBC" w:rsidP="00652D49">
      <w:pPr>
        <w:rPr>
          <w:rFonts w:ascii="Open Sans" w:hAnsi="Open Sans" w:cs="Open Sans"/>
          <w:b/>
        </w:rPr>
      </w:pPr>
    </w:p>
    <w:p w14:paraId="1B3DA189" w14:textId="77777777" w:rsidR="00652D49" w:rsidRDefault="00652D49" w:rsidP="00652D49">
      <w:pPr>
        <w:rPr>
          <w:rFonts w:ascii="Open Sans" w:hAnsi="Open Sans" w:cs="Open Sans"/>
        </w:rPr>
      </w:pPr>
      <w:r w:rsidRPr="00652D49">
        <w:rPr>
          <w:rFonts w:ascii="Open Sans" w:hAnsi="Open Sans" w:cs="Open Sans"/>
        </w:rPr>
        <w:t xml:space="preserve">The size of the motor will depend on the volume of the medium, the viscosity at its lowest temperature and the speed the fluid required. If the need arises, customized motors that meet </w:t>
      </w:r>
      <w:r w:rsidR="006D100A">
        <w:rPr>
          <w:rFonts w:ascii="Open Sans" w:hAnsi="Open Sans" w:cs="Open Sans"/>
        </w:rPr>
        <w:t>specific customer specifications</w:t>
      </w:r>
      <w:r w:rsidRPr="00652D49">
        <w:rPr>
          <w:rFonts w:ascii="Open Sans" w:hAnsi="Open Sans" w:cs="Open Sans"/>
        </w:rPr>
        <w:t xml:space="preserve"> are available on request.</w:t>
      </w:r>
    </w:p>
    <w:p w14:paraId="266AB8D9" w14:textId="77777777" w:rsidR="006D100A" w:rsidRDefault="006D100A" w:rsidP="00652D49">
      <w:pPr>
        <w:rPr>
          <w:rFonts w:ascii="Open Sans" w:hAnsi="Open Sans" w:cs="Open Sans"/>
        </w:rPr>
      </w:pPr>
    </w:p>
    <w:p w14:paraId="67421986" w14:textId="77777777" w:rsidR="006D100A" w:rsidRPr="00E66BBC" w:rsidRDefault="006D100A" w:rsidP="00652D49">
      <w:pPr>
        <w:rPr>
          <w:rFonts w:ascii="Open Sans" w:hAnsi="Open Sans" w:cs="Open Sans"/>
          <w:b/>
        </w:rPr>
      </w:pPr>
      <w:r w:rsidRPr="00E66BBC">
        <w:rPr>
          <w:rFonts w:ascii="Open Sans" w:hAnsi="Open Sans" w:cs="Open Sans"/>
          <w:b/>
        </w:rPr>
        <w:t>Press Contact</w:t>
      </w:r>
    </w:p>
    <w:p w14:paraId="6DDA0876" w14:textId="77777777" w:rsidR="006D100A" w:rsidRDefault="006D100A" w:rsidP="00652D49">
      <w:pPr>
        <w:rPr>
          <w:rFonts w:ascii="Open Sans" w:hAnsi="Open Sans" w:cs="Open Sans"/>
        </w:rPr>
      </w:pPr>
    </w:p>
    <w:p w14:paraId="60838E73" w14:textId="77777777" w:rsidR="006D100A" w:rsidRDefault="006D100A" w:rsidP="00652D49">
      <w:pPr>
        <w:rPr>
          <w:rFonts w:ascii="Open Sans" w:hAnsi="Open Sans" w:cs="Open Sans"/>
        </w:rPr>
      </w:pPr>
      <w:r>
        <w:rPr>
          <w:rFonts w:ascii="Open Sans" w:hAnsi="Open Sans" w:cs="Open Sans"/>
        </w:rPr>
        <w:t>Tina Ebmeyer</w:t>
      </w:r>
    </w:p>
    <w:p w14:paraId="31FCCE16" w14:textId="77777777" w:rsidR="006D100A" w:rsidRDefault="006D100A" w:rsidP="00652D49">
      <w:pPr>
        <w:rPr>
          <w:rFonts w:ascii="Open Sans" w:hAnsi="Open Sans" w:cs="Open Sans"/>
        </w:rPr>
      </w:pPr>
      <w:r>
        <w:rPr>
          <w:rFonts w:ascii="Open Sans" w:hAnsi="Open Sans" w:cs="Open Sans"/>
        </w:rPr>
        <w:t>Industrial Indexing Systems (IIS)</w:t>
      </w:r>
    </w:p>
    <w:p w14:paraId="4A7AE294" w14:textId="77777777" w:rsidR="006D100A" w:rsidRDefault="006D100A" w:rsidP="00652D49">
      <w:pPr>
        <w:rPr>
          <w:rFonts w:ascii="Open Sans" w:hAnsi="Open Sans" w:cs="Open Sans"/>
        </w:rPr>
      </w:pPr>
      <w:r>
        <w:rPr>
          <w:rFonts w:ascii="Open Sans" w:hAnsi="Open Sans" w:cs="Open Sans"/>
        </w:rPr>
        <w:t>(585) 924-9181</w:t>
      </w:r>
    </w:p>
    <w:p w14:paraId="675337A2" w14:textId="77777777" w:rsidR="006D100A" w:rsidRDefault="00BF16CF" w:rsidP="00652D49">
      <w:pPr>
        <w:rPr>
          <w:rFonts w:ascii="Open Sans" w:hAnsi="Open Sans" w:cs="Open Sans"/>
        </w:rPr>
      </w:pPr>
      <w:hyperlink r:id="rId9" w:history="1">
        <w:r w:rsidR="006D100A" w:rsidRPr="002A0646">
          <w:rPr>
            <w:rStyle w:val="Hyperlink"/>
            <w:rFonts w:ascii="Open Sans" w:hAnsi="Open Sans" w:cs="Open Sans"/>
          </w:rPr>
          <w:t>tinae@iis-servo.com</w:t>
        </w:r>
      </w:hyperlink>
      <w:r w:rsidR="006D100A">
        <w:rPr>
          <w:rFonts w:ascii="Open Sans" w:hAnsi="Open Sans" w:cs="Open Sans"/>
        </w:rPr>
        <w:t xml:space="preserve"> </w:t>
      </w:r>
    </w:p>
    <w:p w14:paraId="7E8A22F5" w14:textId="77777777" w:rsidR="006D100A" w:rsidRDefault="00BF16CF" w:rsidP="00652D49">
      <w:pPr>
        <w:rPr>
          <w:rFonts w:ascii="Open Sans" w:hAnsi="Open Sans" w:cs="Open Sans"/>
        </w:rPr>
      </w:pPr>
      <w:hyperlink r:id="rId10" w:history="1">
        <w:r w:rsidR="006D100A" w:rsidRPr="002A0646">
          <w:rPr>
            <w:rStyle w:val="Hyperlink"/>
            <w:rFonts w:ascii="Open Sans" w:hAnsi="Open Sans" w:cs="Open Sans"/>
          </w:rPr>
          <w:t>www.iis-servo.com</w:t>
        </w:r>
      </w:hyperlink>
    </w:p>
    <w:p w14:paraId="146BFA6E" w14:textId="77777777" w:rsidR="006D100A" w:rsidRPr="00652D49" w:rsidRDefault="006D100A" w:rsidP="00652D49">
      <w:pPr>
        <w:rPr>
          <w:rFonts w:ascii="Open Sans" w:hAnsi="Open Sans" w:cs="Open Sans"/>
        </w:rPr>
      </w:pPr>
    </w:p>
    <w:sectPr w:rsidR="006D100A" w:rsidRPr="00652D49" w:rsidSect="00652D49">
      <w:headerReference w:type="even" r:id="rId11"/>
      <w:headerReference w:type="default" r:id="rId12"/>
      <w:footerReference w:type="even" r:id="rId13"/>
      <w:footerReference w:type="default" r:id="rId14"/>
      <w:headerReference w:type="first" r:id="rId15"/>
      <w:footerReference w:type="first" r:id="rId16"/>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E7732" w14:textId="77777777" w:rsidR="00BF16CF" w:rsidRDefault="00BF16CF" w:rsidP="00BF16CF">
      <w:r>
        <w:separator/>
      </w:r>
    </w:p>
  </w:endnote>
  <w:endnote w:type="continuationSeparator" w:id="0">
    <w:p w14:paraId="41BD100A" w14:textId="77777777" w:rsidR="00BF16CF" w:rsidRDefault="00BF16CF" w:rsidP="00BF1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F9EA9" w14:textId="77777777" w:rsidR="00BF16CF" w:rsidRDefault="00BF1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53C91" w14:textId="77777777" w:rsidR="00BF16CF" w:rsidRDefault="00BF16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8AC42" w14:textId="77777777" w:rsidR="00BF16CF" w:rsidRDefault="00BF1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5A9BB" w14:textId="77777777" w:rsidR="00BF16CF" w:rsidRDefault="00BF16CF" w:rsidP="00BF16CF">
      <w:r>
        <w:separator/>
      </w:r>
    </w:p>
  </w:footnote>
  <w:footnote w:type="continuationSeparator" w:id="0">
    <w:p w14:paraId="68FA8834" w14:textId="77777777" w:rsidR="00BF16CF" w:rsidRDefault="00BF16CF" w:rsidP="00BF1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453F9" w14:textId="77777777" w:rsidR="00BF16CF" w:rsidRDefault="00BF16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BDA44" w14:textId="77777777" w:rsidR="00BF16CF" w:rsidRDefault="00BF16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72DDF" w14:textId="77777777" w:rsidR="00BF16CF" w:rsidRDefault="00BF1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A3650"/>
    <w:multiLevelType w:val="hybridMultilevel"/>
    <w:tmpl w:val="BE7E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D49"/>
    <w:rsid w:val="003523D2"/>
    <w:rsid w:val="003F5B66"/>
    <w:rsid w:val="00652D49"/>
    <w:rsid w:val="006D100A"/>
    <w:rsid w:val="00A536AC"/>
    <w:rsid w:val="00BF16CF"/>
    <w:rsid w:val="00CB1A17"/>
    <w:rsid w:val="00E66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DA5F"/>
  <w15:docId w15:val="{E7504C77-57AF-430B-B684-35CC0DC2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A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A17"/>
    <w:pPr>
      <w:ind w:left="720"/>
    </w:pPr>
  </w:style>
  <w:style w:type="paragraph" w:styleId="BalloonText">
    <w:name w:val="Balloon Text"/>
    <w:basedOn w:val="Normal"/>
    <w:link w:val="BalloonTextChar"/>
    <w:uiPriority w:val="99"/>
    <w:semiHidden/>
    <w:unhideWhenUsed/>
    <w:rsid w:val="00652D49"/>
    <w:rPr>
      <w:rFonts w:ascii="Tahoma" w:hAnsi="Tahoma" w:cs="Tahoma"/>
      <w:sz w:val="16"/>
      <w:szCs w:val="16"/>
    </w:rPr>
  </w:style>
  <w:style w:type="character" w:customStyle="1" w:styleId="BalloonTextChar">
    <w:name w:val="Balloon Text Char"/>
    <w:basedOn w:val="DefaultParagraphFont"/>
    <w:link w:val="BalloonText"/>
    <w:uiPriority w:val="99"/>
    <w:semiHidden/>
    <w:rsid w:val="00652D49"/>
    <w:rPr>
      <w:rFonts w:ascii="Tahoma" w:hAnsi="Tahoma" w:cs="Tahoma"/>
      <w:sz w:val="16"/>
      <w:szCs w:val="16"/>
    </w:rPr>
  </w:style>
  <w:style w:type="character" w:styleId="Hyperlink">
    <w:name w:val="Hyperlink"/>
    <w:basedOn w:val="DefaultParagraphFont"/>
    <w:uiPriority w:val="99"/>
    <w:unhideWhenUsed/>
    <w:rsid w:val="006D100A"/>
    <w:rPr>
      <w:color w:val="0000FF" w:themeColor="hyperlink"/>
      <w:u w:val="single"/>
    </w:rPr>
  </w:style>
  <w:style w:type="paragraph" w:styleId="Header">
    <w:name w:val="header"/>
    <w:basedOn w:val="Normal"/>
    <w:link w:val="HeaderChar"/>
    <w:uiPriority w:val="99"/>
    <w:unhideWhenUsed/>
    <w:rsid w:val="00BF16CF"/>
    <w:pPr>
      <w:tabs>
        <w:tab w:val="center" w:pos="4680"/>
        <w:tab w:val="right" w:pos="9360"/>
      </w:tabs>
    </w:pPr>
  </w:style>
  <w:style w:type="character" w:customStyle="1" w:styleId="HeaderChar">
    <w:name w:val="Header Char"/>
    <w:basedOn w:val="DefaultParagraphFont"/>
    <w:link w:val="Header"/>
    <w:uiPriority w:val="99"/>
    <w:rsid w:val="00BF16CF"/>
    <w:rPr>
      <w:sz w:val="24"/>
      <w:szCs w:val="24"/>
    </w:rPr>
  </w:style>
  <w:style w:type="paragraph" w:styleId="Footer">
    <w:name w:val="footer"/>
    <w:basedOn w:val="Normal"/>
    <w:link w:val="FooterChar"/>
    <w:uiPriority w:val="99"/>
    <w:unhideWhenUsed/>
    <w:rsid w:val="00BF16CF"/>
    <w:pPr>
      <w:tabs>
        <w:tab w:val="center" w:pos="4680"/>
        <w:tab w:val="right" w:pos="9360"/>
      </w:tabs>
    </w:pPr>
  </w:style>
  <w:style w:type="character" w:customStyle="1" w:styleId="FooterChar">
    <w:name w:val="Footer Char"/>
    <w:basedOn w:val="DefaultParagraphFont"/>
    <w:link w:val="Footer"/>
    <w:uiPriority w:val="99"/>
    <w:rsid w:val="00BF16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iis-servo.com" TargetMode="External"/><Relationship Id="rId4" Type="http://schemas.openxmlformats.org/officeDocument/2006/relationships/webSettings" Target="webSettings.xml"/><Relationship Id="rId9" Type="http://schemas.openxmlformats.org/officeDocument/2006/relationships/hyperlink" Target="mailto:tinae@iis-servo.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442</Words>
  <Characters>2291</Characters>
  <Application>Microsoft Office Word</Application>
  <DocSecurity>0</DocSecurity>
  <Lines>65</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Tina Ebmeyer</cp:lastModifiedBy>
  <cp:revision>4</cp:revision>
  <dcterms:created xsi:type="dcterms:W3CDTF">2020-12-10T18:41:00Z</dcterms:created>
  <dcterms:modified xsi:type="dcterms:W3CDTF">2021-02-15T19:37:00Z</dcterms:modified>
</cp:coreProperties>
</file>